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00" w:type="dxa"/>
        <w:tblCellSpacing w:w="15" w:type="dxa"/>
        <w:tblCellMar>
          <w:top w:w="15" w:type="dxa"/>
          <w:left w:w="15" w:type="dxa"/>
          <w:bottom w:w="15" w:type="dxa"/>
          <w:right w:w="15" w:type="dxa"/>
        </w:tblCellMar>
        <w:tblLook w:val="04A0" w:firstRow="1" w:lastRow="0" w:firstColumn="1" w:lastColumn="0" w:noHBand="0" w:noVBand="1"/>
      </w:tblPr>
      <w:tblGrid>
        <w:gridCol w:w="8853"/>
        <w:gridCol w:w="66"/>
        <w:gridCol w:w="81"/>
      </w:tblGrid>
      <w:tr w:rsidR="00BA168A" w:rsidRPr="00BA168A" w:rsidTr="00BA168A">
        <w:trPr>
          <w:tblCellSpacing w:w="15" w:type="dxa"/>
        </w:trPr>
        <w:tc>
          <w:tcPr>
            <w:tcW w:w="0" w:type="auto"/>
            <w:gridSpan w:val="3"/>
            <w:vAlign w:val="center"/>
            <w:hideMark/>
          </w:tcPr>
          <w:p w:rsidR="00BA168A" w:rsidRPr="00BA168A" w:rsidRDefault="00BA168A" w:rsidP="00BA168A">
            <w:pPr>
              <w:spacing w:before="75" w:after="375" w:line="330" w:lineRule="atLeast"/>
              <w:outlineLvl w:val="0"/>
              <w:rPr>
                <w:rFonts w:ascii="Arial Black" w:eastAsia="Times New Roman" w:hAnsi="Arial Black" w:cs="Tahoma"/>
                <w:b/>
                <w:bCs/>
                <w:caps/>
                <w:color w:val="F0AB00"/>
                <w:spacing w:val="-12"/>
                <w:kern w:val="36"/>
                <w:sz w:val="29"/>
                <w:szCs w:val="29"/>
                <w:lang w:eastAsia="fr-FR"/>
              </w:rPr>
            </w:pPr>
            <w:bookmarkStart w:id="0" w:name="_GoBack"/>
            <w:r w:rsidRPr="00BA168A">
              <w:rPr>
                <w:rFonts w:ascii="Arial Black" w:eastAsia="Times New Roman" w:hAnsi="Arial Black" w:cs="Tahoma"/>
                <w:b/>
                <w:bCs/>
                <w:caps/>
                <w:color w:val="F0AB00"/>
                <w:spacing w:val="-12"/>
                <w:kern w:val="36"/>
                <w:sz w:val="29"/>
                <w:szCs w:val="29"/>
                <w:lang w:eastAsia="fr-FR"/>
              </w:rPr>
              <w:t>Production sur Stock – Production avec articles configurés (MTS)</w:t>
            </w:r>
            <w:bookmarkEnd w:id="0"/>
          </w:p>
        </w:tc>
      </w:tr>
      <w:tr w:rsidR="00BA168A" w:rsidRPr="00BA168A" w:rsidTr="00BA168A">
        <w:trPr>
          <w:tblCellSpacing w:w="15" w:type="dxa"/>
        </w:trPr>
        <w:tc>
          <w:tcPr>
            <w:tcW w:w="5850" w:type="dxa"/>
            <w:hideMark/>
          </w:tcPr>
          <w:p w:rsidR="00BA168A" w:rsidRPr="00BA168A" w:rsidRDefault="00BA168A" w:rsidP="00BA168A">
            <w:pPr>
              <w:spacing w:before="100" w:beforeAutospacing="1"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Le scénario Production sur Stock – Production avec articles configurés (MTS) décrit un processus de gestion caractéristique des entreprises dotées d’une production orientée taille de lot indépendante des commandes clients. La production est déclenchée par un plan de production (besoins indépendants prévisionnels). Ce scénario consiste en une production à deux niveaux pour des sous-ensembles et des produits finis à l'aide de versions de fabrication, en la mise à disposition d'articles et mouvements de stock (sorties et entrées de marchandises), ainsi qu'en la confirmation de la clôture des ordres de fabrication. En outre, le scénario s'appuie sur les fonctions requises du calcul analytique des supports de coûts, comme le calcul du coût de revient prévisionnel et la clôture de période.</w:t>
            </w:r>
          </w:p>
          <w:p w:rsidR="00BA168A" w:rsidRPr="00BA168A" w:rsidRDefault="00BA168A" w:rsidP="00BA168A">
            <w:pPr>
              <w:spacing w:before="100" w:beforeAutospacing="1" w:after="0" w:line="255" w:lineRule="atLeast"/>
              <w:outlineLvl w:val="3"/>
              <w:rPr>
                <w:rFonts w:ascii="Arial" w:eastAsia="Times New Roman" w:hAnsi="Arial" w:cs="Arial"/>
                <w:b/>
                <w:bCs/>
                <w:color w:val="44697D"/>
                <w:sz w:val="23"/>
                <w:szCs w:val="23"/>
                <w:lang w:eastAsia="fr-FR"/>
              </w:rPr>
            </w:pPr>
            <w:r w:rsidRPr="00BA168A">
              <w:rPr>
                <w:rFonts w:ascii="Arial" w:eastAsia="Times New Roman" w:hAnsi="Arial" w:cs="Arial"/>
                <w:b/>
                <w:bCs/>
                <w:color w:val="44697D"/>
                <w:sz w:val="23"/>
                <w:szCs w:val="23"/>
                <w:lang w:eastAsia="fr-FR"/>
              </w:rPr>
              <w:t>Déroulement</w:t>
            </w:r>
          </w:p>
          <w:p w:rsidR="00BA168A" w:rsidRPr="00BA168A" w:rsidRDefault="00BA168A" w:rsidP="00BA168A">
            <w:pPr>
              <w:spacing w:before="100" w:beforeAutospacing="1"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Ce scénario comprend les fonctions suivantes :</w:t>
            </w:r>
          </w:p>
          <w:p w:rsidR="00BA168A" w:rsidRPr="00BA168A" w:rsidRDefault="00BA168A" w:rsidP="00BA168A">
            <w:pPr>
              <w:numPr>
                <w:ilvl w:val="0"/>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Gestion des besoins indépendants prévisionnels</w:t>
            </w:r>
          </w:p>
          <w:p w:rsidR="00BA168A" w:rsidRPr="00BA168A" w:rsidRDefault="00BA168A" w:rsidP="00BA168A">
            <w:pPr>
              <w:numPr>
                <w:ilvl w:val="0"/>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Planification des besoins en composants et évaluation de l'état dynamique des stocks</w:t>
            </w:r>
          </w:p>
          <w:p w:rsidR="00BA168A" w:rsidRPr="00BA168A" w:rsidRDefault="00BA168A" w:rsidP="00BA168A">
            <w:pPr>
              <w:numPr>
                <w:ilvl w:val="0"/>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Approvisionnement en articles gérés en stock</w:t>
            </w:r>
          </w:p>
          <w:p w:rsidR="00BA168A" w:rsidRPr="00BA168A" w:rsidRDefault="00BA168A" w:rsidP="00BA168A">
            <w:pPr>
              <w:numPr>
                <w:ilvl w:val="0"/>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 xml:space="preserve">Gestion des ordres de fabrication </w:t>
            </w:r>
          </w:p>
          <w:p w:rsidR="00BA168A" w:rsidRPr="00BA168A" w:rsidRDefault="00BA168A" w:rsidP="00BA168A">
            <w:pPr>
              <w:numPr>
                <w:ilvl w:val="1"/>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Mise à disposition d’articles</w:t>
            </w:r>
          </w:p>
          <w:p w:rsidR="00BA168A" w:rsidRPr="00BA168A" w:rsidRDefault="00BA168A" w:rsidP="00BA168A">
            <w:pPr>
              <w:numPr>
                <w:ilvl w:val="1"/>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Lancement de l'ordre</w:t>
            </w:r>
          </w:p>
          <w:p w:rsidR="00BA168A" w:rsidRPr="00BA168A" w:rsidRDefault="00BA168A" w:rsidP="00BA168A">
            <w:pPr>
              <w:numPr>
                <w:ilvl w:val="1"/>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Confirmation de commande</w:t>
            </w:r>
          </w:p>
          <w:p w:rsidR="00BA168A" w:rsidRPr="00BA168A" w:rsidRDefault="00BA168A" w:rsidP="00BA168A">
            <w:pPr>
              <w:numPr>
                <w:ilvl w:val="1"/>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Enregistrements de mouvements de stock pour sortie et entrée de marchandises</w:t>
            </w:r>
          </w:p>
          <w:p w:rsidR="00BA168A" w:rsidRPr="00BA168A" w:rsidRDefault="00BA168A" w:rsidP="00BA168A">
            <w:pPr>
              <w:numPr>
                <w:ilvl w:val="0"/>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Nivellement des charges</w:t>
            </w:r>
          </w:p>
          <w:p w:rsidR="00BA168A" w:rsidRPr="00BA168A" w:rsidRDefault="00BA168A" w:rsidP="00BA168A">
            <w:pPr>
              <w:numPr>
                <w:ilvl w:val="0"/>
                <w:numId w:val="8"/>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Clôture de période</w:t>
            </w:r>
          </w:p>
          <w:p w:rsidR="00BA168A" w:rsidRPr="00BA168A" w:rsidRDefault="00BA168A" w:rsidP="00BA168A">
            <w:pPr>
              <w:spacing w:before="100" w:beforeAutospacing="1" w:after="0" w:line="255" w:lineRule="atLeast"/>
              <w:outlineLvl w:val="3"/>
              <w:rPr>
                <w:rFonts w:ascii="Arial" w:eastAsia="Times New Roman" w:hAnsi="Arial" w:cs="Arial"/>
                <w:b/>
                <w:bCs/>
                <w:color w:val="44697D"/>
                <w:sz w:val="23"/>
                <w:szCs w:val="23"/>
                <w:lang w:eastAsia="fr-FR"/>
              </w:rPr>
            </w:pPr>
            <w:r w:rsidRPr="00BA168A">
              <w:rPr>
                <w:rFonts w:ascii="Arial" w:eastAsia="Times New Roman" w:hAnsi="Arial" w:cs="Arial"/>
                <w:b/>
                <w:bCs/>
                <w:color w:val="44697D"/>
                <w:sz w:val="23"/>
                <w:szCs w:val="23"/>
                <w:lang w:eastAsia="fr-FR"/>
              </w:rPr>
              <w:t>Points clés</w:t>
            </w:r>
          </w:p>
          <w:p w:rsidR="00BA168A" w:rsidRPr="00BA168A" w:rsidRDefault="00BA168A" w:rsidP="00BA168A">
            <w:pPr>
              <w:numPr>
                <w:ilvl w:val="0"/>
                <w:numId w:val="9"/>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 xml:space="preserve">Scénario de bout en bout avec intégration en option dans </w:t>
            </w:r>
          </w:p>
          <w:p w:rsidR="00BA168A" w:rsidRPr="00BA168A" w:rsidRDefault="00BA168A" w:rsidP="00BA168A">
            <w:pPr>
              <w:numPr>
                <w:ilvl w:val="1"/>
                <w:numId w:val="9"/>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Cycle de planification / Planification de la logistique</w:t>
            </w:r>
          </w:p>
          <w:p w:rsidR="00BA168A" w:rsidRPr="00BA168A" w:rsidRDefault="00BA168A" w:rsidP="00BA168A">
            <w:pPr>
              <w:numPr>
                <w:ilvl w:val="1"/>
                <w:numId w:val="9"/>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Approvisionnement de matières premières</w:t>
            </w:r>
          </w:p>
          <w:p w:rsidR="00BA168A" w:rsidRPr="00BA168A" w:rsidRDefault="00BA168A" w:rsidP="00BA168A">
            <w:pPr>
              <w:numPr>
                <w:ilvl w:val="1"/>
                <w:numId w:val="9"/>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Activités de clôture de période</w:t>
            </w:r>
          </w:p>
          <w:p w:rsidR="00BA168A" w:rsidRPr="00BA168A" w:rsidRDefault="00BA168A" w:rsidP="00BA168A">
            <w:pPr>
              <w:numPr>
                <w:ilvl w:val="0"/>
                <w:numId w:val="9"/>
              </w:numPr>
              <w:spacing w:before="80" w:after="100" w:afterAutospacing="1" w:line="240" w:lineRule="auto"/>
              <w:rPr>
                <w:rFonts w:ascii="Tahoma" w:eastAsia="Times New Roman" w:hAnsi="Tahoma" w:cs="Tahoma"/>
                <w:color w:val="333333"/>
                <w:sz w:val="16"/>
                <w:szCs w:val="16"/>
                <w:lang w:eastAsia="fr-FR"/>
              </w:rPr>
            </w:pPr>
            <w:r w:rsidRPr="00BA168A">
              <w:rPr>
                <w:rFonts w:ascii="Tahoma" w:eastAsia="Times New Roman" w:hAnsi="Tahoma" w:cs="Tahoma"/>
                <w:color w:val="333333"/>
                <w:sz w:val="16"/>
                <w:szCs w:val="16"/>
                <w:lang w:eastAsia="fr-FR"/>
              </w:rPr>
              <w:t xml:space="preserve">Prise en charge de différentes stratégies de production sur stock/production/planification </w:t>
            </w:r>
          </w:p>
        </w:tc>
        <w:tc>
          <w:tcPr>
            <w:tcW w:w="0" w:type="auto"/>
            <w:vAlign w:val="center"/>
            <w:hideMark/>
          </w:tcPr>
          <w:p w:rsidR="00BA168A" w:rsidRPr="00BA168A" w:rsidRDefault="00BA168A" w:rsidP="00BA168A">
            <w:pPr>
              <w:spacing w:after="0" w:line="240" w:lineRule="auto"/>
              <w:rPr>
                <w:rFonts w:ascii="Times New Roman" w:eastAsia="Times New Roman" w:hAnsi="Times New Roman" w:cs="Times New Roman"/>
                <w:sz w:val="20"/>
                <w:szCs w:val="20"/>
                <w:lang w:eastAsia="fr-FR"/>
              </w:rPr>
            </w:pPr>
          </w:p>
        </w:tc>
        <w:tc>
          <w:tcPr>
            <w:tcW w:w="0" w:type="auto"/>
            <w:vAlign w:val="center"/>
            <w:hideMark/>
          </w:tcPr>
          <w:p w:rsidR="00BA168A" w:rsidRPr="00BA168A" w:rsidRDefault="00BA168A" w:rsidP="00BA168A">
            <w:pPr>
              <w:spacing w:after="0" w:line="240" w:lineRule="auto"/>
              <w:rPr>
                <w:rFonts w:ascii="Times New Roman" w:eastAsia="Times New Roman" w:hAnsi="Times New Roman" w:cs="Times New Roman"/>
                <w:sz w:val="20"/>
                <w:szCs w:val="20"/>
                <w:lang w:eastAsia="fr-FR"/>
              </w:rPr>
            </w:pPr>
          </w:p>
        </w:tc>
      </w:tr>
    </w:tbl>
    <w:p w:rsidR="000F6FB7" w:rsidRPr="00BA168A" w:rsidRDefault="000F6FB7" w:rsidP="00BA168A"/>
    <w:sectPr w:rsidR="000F6FB7" w:rsidRPr="00BA168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657" w:rsidRDefault="00B71657" w:rsidP="000F6FB7">
      <w:pPr>
        <w:spacing w:after="0" w:line="240" w:lineRule="auto"/>
      </w:pPr>
      <w:r>
        <w:separator/>
      </w:r>
    </w:p>
  </w:endnote>
  <w:endnote w:type="continuationSeparator" w:id="0">
    <w:p w:rsidR="00B71657" w:rsidRDefault="00B71657" w:rsidP="000F6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oltaire">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657" w:rsidRDefault="00B71657" w:rsidP="000F6FB7">
      <w:pPr>
        <w:spacing w:after="0" w:line="240" w:lineRule="auto"/>
      </w:pPr>
      <w:r>
        <w:separator/>
      </w:r>
    </w:p>
  </w:footnote>
  <w:footnote w:type="continuationSeparator" w:id="0">
    <w:p w:rsidR="00B71657" w:rsidRDefault="00B71657" w:rsidP="000F6F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FB7" w:rsidRDefault="000F6FB7">
    <w:pPr>
      <w:pStyle w:val="En-tte"/>
    </w:pPr>
    <w:r>
      <w:rPr>
        <w:noProof/>
        <w:lang w:eastAsia="fr-FR"/>
      </w:rPr>
      <mc:AlternateContent>
        <mc:Choice Requires="wps">
          <w:drawing>
            <wp:anchor distT="0" distB="0" distL="118745" distR="118745" simplePos="0" relativeHeight="25165926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Voltaire" w:hAnsi="Voltaire" w:cs="Helvetica"/>
                              <w:color w:val="333333"/>
                              <w:sz w:val="21"/>
                              <w:szCs w:val="2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0F6FB7" w:rsidRDefault="000F6FB7" w:rsidP="000F6FB7">
                              <w:pPr>
                                <w:pStyle w:val="En-tte"/>
                                <w:jc w:val="center"/>
                                <w:rPr>
                                  <w:caps/>
                                  <w:color w:val="FFFFFF" w:themeColor="background1"/>
                                </w:rPr>
                              </w:pPr>
                              <w:r w:rsidRPr="000F6FB7">
                                <w:rPr>
                                  <w:rFonts w:ascii="Voltaire" w:hAnsi="Voltaire" w:cs="Helvetica"/>
                                  <w:color w:val="333333"/>
                                  <w:sz w:val="21"/>
                                  <w:szCs w:val="21"/>
                                </w:rPr>
                                <w:t xml:space="preserve">© Copyright SHARESAP.COM. Tous droits </w:t>
                              </w:r>
                              <w:proofErr w:type="spellStart"/>
                              <w:r w:rsidRPr="000F6FB7">
                                <w:rPr>
                                  <w:rFonts w:ascii="Voltaire" w:hAnsi="Voltaire" w:cs="Helvetica"/>
                                  <w:color w:val="333333"/>
                                  <w:sz w:val="21"/>
                                  <w:szCs w:val="21"/>
                                </w:rPr>
                                <w:t>réservés.Mickael</w:t>
                              </w:r>
                              <w:proofErr w:type="spellEnd"/>
                              <w:r w:rsidRPr="000F6FB7">
                                <w:rPr>
                                  <w:rFonts w:ascii="Voltaire" w:hAnsi="Voltaire" w:cs="Helvetica"/>
                                  <w:color w:val="333333"/>
                                  <w:sz w:val="21"/>
                                  <w:szCs w:val="21"/>
                                </w:rPr>
                                <w:t xml:space="preserve"> QUESNOT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rFonts w:ascii="Voltaire" w:hAnsi="Voltaire" w:cs="Helvetica"/>
                        <w:color w:val="333333"/>
                        <w:sz w:val="21"/>
                        <w:szCs w:val="2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0F6FB7" w:rsidRDefault="000F6FB7" w:rsidP="000F6FB7">
                        <w:pPr>
                          <w:pStyle w:val="En-tte"/>
                          <w:jc w:val="center"/>
                          <w:rPr>
                            <w:caps/>
                            <w:color w:val="FFFFFF" w:themeColor="background1"/>
                          </w:rPr>
                        </w:pPr>
                        <w:r w:rsidRPr="000F6FB7">
                          <w:rPr>
                            <w:rFonts w:ascii="Voltaire" w:hAnsi="Voltaire" w:cs="Helvetica"/>
                            <w:color w:val="333333"/>
                            <w:sz w:val="21"/>
                            <w:szCs w:val="21"/>
                          </w:rPr>
                          <w:t xml:space="preserve">© Copyright SHARESAP.COM. Tous droits </w:t>
                        </w:r>
                        <w:proofErr w:type="spellStart"/>
                        <w:r w:rsidRPr="000F6FB7">
                          <w:rPr>
                            <w:rFonts w:ascii="Voltaire" w:hAnsi="Voltaire" w:cs="Helvetica"/>
                            <w:color w:val="333333"/>
                            <w:sz w:val="21"/>
                            <w:szCs w:val="21"/>
                          </w:rPr>
                          <w:t>réservés.Mickael</w:t>
                        </w:r>
                        <w:proofErr w:type="spellEnd"/>
                        <w:r w:rsidRPr="000F6FB7">
                          <w:rPr>
                            <w:rFonts w:ascii="Voltaire" w:hAnsi="Voltaire" w:cs="Helvetica"/>
                            <w:color w:val="333333"/>
                            <w:sz w:val="21"/>
                            <w:szCs w:val="21"/>
                          </w:rPr>
                          <w:t xml:space="preserve"> QUESNOT</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numPicBullet w:numPicBulletId="1">
    <w:pict>
      <v:shape id="_x0000_i1033" type="#_x0000_t75" style="width:3in;height:3in" o:bullet="t"/>
    </w:pict>
  </w:numPicBullet>
  <w:abstractNum w:abstractNumId="0" w15:restartNumberingAfterBreak="0">
    <w:nsid w:val="0CF84574"/>
    <w:multiLevelType w:val="multilevel"/>
    <w:tmpl w:val="46963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0A668C"/>
    <w:multiLevelType w:val="multilevel"/>
    <w:tmpl w:val="A694F380"/>
    <w:lvl w:ilvl="0">
      <w:start w:val="1"/>
      <w:numFmt w:val="bullet"/>
      <w:lvlText w:val=""/>
      <w:lvlPicBulletId w:val="1"/>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067980"/>
    <w:multiLevelType w:val="multilevel"/>
    <w:tmpl w:val="FD38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1C3E9F"/>
    <w:multiLevelType w:val="multilevel"/>
    <w:tmpl w:val="1230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6007F9"/>
    <w:multiLevelType w:val="multilevel"/>
    <w:tmpl w:val="3CFC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7A544F"/>
    <w:multiLevelType w:val="multilevel"/>
    <w:tmpl w:val="2070B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BE16A8"/>
    <w:multiLevelType w:val="multilevel"/>
    <w:tmpl w:val="A8264560"/>
    <w:lvl w:ilvl="0">
      <w:start w:val="1"/>
      <w:numFmt w:val="bullet"/>
      <w:lvlText w:val=""/>
      <w:lvlPicBulletId w:val="0"/>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F70FF8"/>
    <w:multiLevelType w:val="multilevel"/>
    <w:tmpl w:val="A0E87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ED3187"/>
    <w:multiLevelType w:val="multilevel"/>
    <w:tmpl w:val="85EE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2"/>
  </w:num>
  <w:num w:numId="4">
    <w:abstractNumId w:val="7"/>
  </w:num>
  <w:num w:numId="5">
    <w:abstractNumId w:val="3"/>
  </w:num>
  <w:num w:numId="6">
    <w:abstractNumId w:val="0"/>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11D"/>
    <w:rsid w:val="0002211D"/>
    <w:rsid w:val="000F6FB7"/>
    <w:rsid w:val="001A323A"/>
    <w:rsid w:val="001B2B5B"/>
    <w:rsid w:val="004340DF"/>
    <w:rsid w:val="004C5754"/>
    <w:rsid w:val="00550255"/>
    <w:rsid w:val="007417C3"/>
    <w:rsid w:val="00795594"/>
    <w:rsid w:val="008520C8"/>
    <w:rsid w:val="00B71657"/>
    <w:rsid w:val="00BA168A"/>
    <w:rsid w:val="00CF44BD"/>
    <w:rsid w:val="00DE60F2"/>
    <w:rsid w:val="00ED18DA"/>
    <w:rsid w:val="00F65B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1A1A9F-4922-407E-BDFD-6D2B7590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BA168A"/>
    <w:pPr>
      <w:spacing w:before="75" w:after="375" w:line="330" w:lineRule="atLeast"/>
      <w:outlineLvl w:val="0"/>
    </w:pPr>
    <w:rPr>
      <w:rFonts w:ascii="Arial Black" w:eastAsia="Times New Roman" w:hAnsi="Arial Black" w:cs="Times New Roman"/>
      <w:b/>
      <w:bCs/>
      <w:caps/>
      <w:color w:val="F0AB00"/>
      <w:spacing w:val="-12"/>
      <w:kern w:val="36"/>
      <w:sz w:val="29"/>
      <w:szCs w:val="29"/>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8520C8"/>
    <w:rPr>
      <w:b/>
      <w:bCs/>
    </w:rPr>
  </w:style>
  <w:style w:type="paragraph" w:styleId="NormalWeb">
    <w:name w:val="Normal (Web)"/>
    <w:basedOn w:val="Normal"/>
    <w:uiPriority w:val="99"/>
    <w:semiHidden/>
    <w:unhideWhenUsed/>
    <w:rsid w:val="008520C8"/>
    <w:pPr>
      <w:spacing w:after="90" w:line="336"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8520C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20C8"/>
    <w:rPr>
      <w:rFonts w:ascii="Segoe UI" w:hAnsi="Segoe UI" w:cs="Segoe UI"/>
      <w:sz w:val="18"/>
      <w:szCs w:val="18"/>
    </w:rPr>
  </w:style>
  <w:style w:type="paragraph" w:styleId="En-tte">
    <w:name w:val="header"/>
    <w:basedOn w:val="Normal"/>
    <w:link w:val="En-tteCar"/>
    <w:uiPriority w:val="99"/>
    <w:unhideWhenUsed/>
    <w:rsid w:val="000F6FB7"/>
    <w:pPr>
      <w:tabs>
        <w:tab w:val="center" w:pos="4536"/>
        <w:tab w:val="right" w:pos="9072"/>
      </w:tabs>
      <w:spacing w:after="0" w:line="240" w:lineRule="auto"/>
    </w:pPr>
  </w:style>
  <w:style w:type="character" w:customStyle="1" w:styleId="En-tteCar">
    <w:name w:val="En-tête Car"/>
    <w:basedOn w:val="Policepardfaut"/>
    <w:link w:val="En-tte"/>
    <w:uiPriority w:val="99"/>
    <w:rsid w:val="000F6FB7"/>
  </w:style>
  <w:style w:type="paragraph" w:styleId="Pieddepage">
    <w:name w:val="footer"/>
    <w:basedOn w:val="Normal"/>
    <w:link w:val="PieddepageCar"/>
    <w:uiPriority w:val="99"/>
    <w:unhideWhenUsed/>
    <w:rsid w:val="000F6FB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F6FB7"/>
  </w:style>
  <w:style w:type="character" w:customStyle="1" w:styleId="Titre1Car">
    <w:name w:val="Titre 1 Car"/>
    <w:basedOn w:val="Policepardfaut"/>
    <w:link w:val="Titre1"/>
    <w:uiPriority w:val="9"/>
    <w:rsid w:val="00BA168A"/>
    <w:rPr>
      <w:rFonts w:ascii="Arial Black" w:eastAsia="Times New Roman" w:hAnsi="Arial Black" w:cs="Times New Roman"/>
      <w:b/>
      <w:bCs/>
      <w:caps/>
      <w:color w:val="F0AB00"/>
      <w:spacing w:val="-12"/>
      <w:kern w:val="36"/>
      <w:sz w:val="29"/>
      <w:szCs w:val="29"/>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587076">
      <w:bodyDiv w:val="1"/>
      <w:marLeft w:val="0"/>
      <w:marRight w:val="0"/>
      <w:marTop w:val="0"/>
      <w:marBottom w:val="0"/>
      <w:divBdr>
        <w:top w:val="none" w:sz="0" w:space="0" w:color="auto"/>
        <w:left w:val="none" w:sz="0" w:space="0" w:color="auto"/>
        <w:bottom w:val="none" w:sz="0" w:space="0" w:color="auto"/>
        <w:right w:val="none" w:sz="0" w:space="0" w:color="auto"/>
      </w:divBdr>
      <w:divsChild>
        <w:div w:id="654183867">
          <w:marLeft w:val="0"/>
          <w:marRight w:val="0"/>
          <w:marTop w:val="0"/>
          <w:marBottom w:val="0"/>
          <w:divBdr>
            <w:top w:val="none" w:sz="0" w:space="0" w:color="auto"/>
            <w:left w:val="none" w:sz="0" w:space="0" w:color="auto"/>
            <w:bottom w:val="none" w:sz="0" w:space="0" w:color="auto"/>
            <w:right w:val="none" w:sz="0" w:space="0" w:color="auto"/>
          </w:divBdr>
          <w:divsChild>
            <w:div w:id="657533502">
              <w:marLeft w:val="0"/>
              <w:marRight w:val="0"/>
              <w:marTop w:val="0"/>
              <w:marBottom w:val="0"/>
              <w:divBdr>
                <w:top w:val="none" w:sz="0" w:space="0" w:color="auto"/>
                <w:left w:val="none" w:sz="0" w:space="0" w:color="auto"/>
                <w:bottom w:val="none" w:sz="0" w:space="0" w:color="auto"/>
                <w:right w:val="none" w:sz="0" w:space="0" w:color="auto"/>
              </w:divBdr>
              <w:divsChild>
                <w:div w:id="1324360474">
                  <w:marLeft w:val="0"/>
                  <w:marRight w:val="0"/>
                  <w:marTop w:val="0"/>
                  <w:marBottom w:val="0"/>
                  <w:divBdr>
                    <w:top w:val="none" w:sz="0" w:space="0" w:color="auto"/>
                    <w:left w:val="none" w:sz="0" w:space="0" w:color="auto"/>
                    <w:bottom w:val="none" w:sz="0" w:space="0" w:color="auto"/>
                    <w:right w:val="none" w:sz="0" w:space="0" w:color="auto"/>
                  </w:divBdr>
                  <w:divsChild>
                    <w:div w:id="1556967774">
                      <w:marLeft w:val="0"/>
                      <w:marRight w:val="0"/>
                      <w:marTop w:val="0"/>
                      <w:marBottom w:val="0"/>
                      <w:divBdr>
                        <w:top w:val="none" w:sz="0" w:space="0" w:color="auto"/>
                        <w:left w:val="none" w:sz="0" w:space="0" w:color="auto"/>
                        <w:bottom w:val="none" w:sz="0" w:space="0" w:color="auto"/>
                        <w:right w:val="none" w:sz="0" w:space="0" w:color="auto"/>
                      </w:divBdr>
                      <w:divsChild>
                        <w:div w:id="1030490946">
                          <w:marLeft w:val="0"/>
                          <w:marRight w:val="0"/>
                          <w:marTop w:val="0"/>
                          <w:marBottom w:val="0"/>
                          <w:divBdr>
                            <w:top w:val="none" w:sz="0" w:space="0" w:color="auto"/>
                            <w:left w:val="none" w:sz="0" w:space="0" w:color="auto"/>
                            <w:bottom w:val="none" w:sz="0" w:space="0" w:color="auto"/>
                            <w:right w:val="none" w:sz="0" w:space="0" w:color="auto"/>
                          </w:divBdr>
                          <w:divsChild>
                            <w:div w:id="1887443871">
                              <w:marLeft w:val="0"/>
                              <w:marRight w:val="0"/>
                              <w:marTop w:val="0"/>
                              <w:marBottom w:val="0"/>
                              <w:divBdr>
                                <w:top w:val="none" w:sz="0" w:space="0" w:color="auto"/>
                                <w:left w:val="none" w:sz="0" w:space="0" w:color="auto"/>
                                <w:bottom w:val="none" w:sz="0" w:space="0" w:color="auto"/>
                                <w:right w:val="none" w:sz="0" w:space="0" w:color="auto"/>
                              </w:divBdr>
                              <w:divsChild>
                                <w:div w:id="2013333491">
                                  <w:marLeft w:val="0"/>
                                  <w:marRight w:val="0"/>
                                  <w:marTop w:val="0"/>
                                  <w:marBottom w:val="0"/>
                                  <w:divBdr>
                                    <w:top w:val="none" w:sz="0" w:space="0" w:color="auto"/>
                                    <w:left w:val="none" w:sz="0" w:space="0" w:color="auto"/>
                                    <w:bottom w:val="none" w:sz="0" w:space="0" w:color="auto"/>
                                    <w:right w:val="none" w:sz="0" w:space="0" w:color="auto"/>
                                  </w:divBdr>
                                  <w:divsChild>
                                    <w:div w:id="1998608553">
                                      <w:marLeft w:val="0"/>
                                      <w:marRight w:val="0"/>
                                      <w:marTop w:val="0"/>
                                      <w:marBottom w:val="0"/>
                                      <w:divBdr>
                                        <w:top w:val="none" w:sz="0" w:space="0" w:color="auto"/>
                                        <w:left w:val="none" w:sz="0" w:space="0" w:color="auto"/>
                                        <w:bottom w:val="none" w:sz="0" w:space="0" w:color="auto"/>
                                        <w:right w:val="none" w:sz="0" w:space="0" w:color="auto"/>
                                      </w:divBdr>
                                      <w:divsChild>
                                        <w:div w:id="105670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795593">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3">
          <w:marLeft w:val="0"/>
          <w:marRight w:val="0"/>
          <w:marTop w:val="0"/>
          <w:marBottom w:val="0"/>
          <w:divBdr>
            <w:top w:val="none" w:sz="0" w:space="0" w:color="auto"/>
            <w:left w:val="none" w:sz="0" w:space="0" w:color="auto"/>
            <w:bottom w:val="none" w:sz="0" w:space="0" w:color="auto"/>
            <w:right w:val="none" w:sz="0" w:space="0" w:color="auto"/>
          </w:divBdr>
        </w:div>
        <w:div w:id="2021076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249</Words>
  <Characters>1373</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Aptargroup Inc.</Company>
  <LinksUpToDate>false</LinksUpToDate>
  <CharactersWithSpaces>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Copyright SHARESAP.COM. Tous droits réservés.Mickael QUESNOT</dc:title>
  <dc:subject/>
  <dc:creator>Quesnot, Mickael</dc:creator>
  <cp:keywords/>
  <dc:description/>
  <cp:lastModifiedBy>Quesnot, Mickael</cp:lastModifiedBy>
  <cp:revision>2</cp:revision>
  <cp:lastPrinted>2015-10-15T10:54:00Z</cp:lastPrinted>
  <dcterms:created xsi:type="dcterms:W3CDTF">2015-10-20T07:14:00Z</dcterms:created>
  <dcterms:modified xsi:type="dcterms:W3CDTF">2015-10-20T07:14:00Z</dcterms:modified>
</cp:coreProperties>
</file>